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44" w:rsidRDefault="00AD7E44" w:rsidP="00AD7E44">
      <w:pPr>
        <w:tabs>
          <w:tab w:val="left" w:pos="0"/>
          <w:tab w:val="left" w:pos="709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РОССИЙСКОЙ ФЕДЕРАЦИИ МИНИСТЕРСТВО ОБРАЗОВАНИЯ КРАСНОЯРСКОГО КРАЯ</w:t>
      </w:r>
    </w:p>
    <w:p w:rsidR="00AD7E44" w:rsidRDefault="00AD7E44" w:rsidP="00AD7E44">
      <w:pPr>
        <w:tabs>
          <w:tab w:val="left" w:pos="0"/>
          <w:tab w:val="left" w:pos="709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едровый Красноярского края</w:t>
      </w:r>
    </w:p>
    <w:p w:rsidR="00AD7E44" w:rsidRDefault="00AD7E44" w:rsidP="00AD7E44">
      <w:pPr>
        <w:pStyle w:val="2"/>
        <w:tabs>
          <w:tab w:val="left" w:pos="0"/>
          <w:tab w:val="left" w:pos="709"/>
        </w:tabs>
        <w:spacing w:line="360" w:lineRule="auto"/>
        <w:jc w:val="center"/>
        <w:rPr>
          <w:szCs w:val="28"/>
        </w:rPr>
      </w:pPr>
      <w:r>
        <w:rPr>
          <w:szCs w:val="28"/>
        </w:rPr>
        <w:t>МБОУ «СОШ №71 п. Кедровый  Красноярского края»</w:t>
      </w:r>
    </w:p>
    <w:tbl>
      <w:tblPr>
        <w:tblStyle w:val="a3"/>
        <w:tblW w:w="10846" w:type="dxa"/>
        <w:tblInd w:w="-947" w:type="dxa"/>
        <w:tblLook w:val="04A0"/>
      </w:tblPr>
      <w:tblGrid>
        <w:gridCol w:w="3615"/>
        <w:gridCol w:w="3615"/>
        <w:gridCol w:w="3616"/>
      </w:tblGrid>
      <w:tr w:rsidR="00AD7E44" w:rsidTr="00637B87">
        <w:trPr>
          <w:trHeight w:val="2260"/>
        </w:trPr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44" w:rsidRDefault="00AD7E44" w:rsidP="00637B87">
            <w:pPr>
              <w:spacing w:before="24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РАССМОТРЕНО</w:t>
            </w:r>
          </w:p>
          <w:p w:rsidR="00AD7E44" w:rsidRDefault="00AD7E44" w:rsidP="00637B87">
            <w:pPr>
              <w:spacing w:before="24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 заседании ШМО</w:t>
            </w:r>
          </w:p>
          <w:p w:rsidR="00AD7E44" w:rsidRDefault="00AD7E44" w:rsidP="00637B87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Протокол от «30» августа 2023 г.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№1 </w:t>
            </w:r>
          </w:p>
          <w:p w:rsidR="00AD7E44" w:rsidRDefault="00AD7E44" w:rsidP="00637B87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Руководитель ШМО</w:t>
            </w:r>
          </w:p>
          <w:p w:rsidR="00AD7E44" w:rsidRDefault="00AD7E44" w:rsidP="00637B87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AD7E44" w:rsidRDefault="00AD7E44" w:rsidP="00637B87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_______/____________________/</w:t>
            </w:r>
          </w:p>
        </w:tc>
        <w:tc>
          <w:tcPr>
            <w:tcW w:w="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E44" w:rsidRDefault="00AD7E44" w:rsidP="00637B87">
            <w:pPr>
              <w:spacing w:before="24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СОГЛАСОВАНО</w:t>
            </w:r>
          </w:p>
          <w:p w:rsidR="00AD7E44" w:rsidRDefault="00AD7E44" w:rsidP="00637B87">
            <w:pPr>
              <w:spacing w:before="24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зам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. директора по УВР</w:t>
            </w:r>
          </w:p>
          <w:p w:rsidR="00AD7E44" w:rsidRDefault="00AD7E44" w:rsidP="00637B8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AD7E44" w:rsidRDefault="00AD7E44" w:rsidP="00637B8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_______/</w:t>
            </w:r>
            <w:r>
              <w:rPr>
                <w:rFonts w:eastAsia="Times New Roman" w:cs="Times New Roman"/>
                <w:sz w:val="24"/>
                <w:szCs w:val="24"/>
                <w:u w:val="single"/>
              </w:rPr>
              <w:t>Денисюк Т.Н.</w:t>
            </w:r>
            <w:r>
              <w:rPr>
                <w:rFonts w:eastAsia="Times New Roman" w:cs="Times New Roman"/>
                <w:sz w:val="24"/>
                <w:szCs w:val="24"/>
              </w:rPr>
              <w:t>/</w:t>
            </w:r>
          </w:p>
          <w:p w:rsidR="00AD7E44" w:rsidRDefault="00AD7E44" w:rsidP="00637B8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>от «30» августа 2023 г.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AD7E44" w:rsidRDefault="00AD7E44" w:rsidP="00637B8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E44" w:rsidRDefault="00AD7E44" w:rsidP="00637B87">
            <w:pPr>
              <w:spacing w:befor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УТВЕРЖДЕНО</w:t>
            </w:r>
          </w:p>
          <w:p w:rsidR="00AD7E44" w:rsidRDefault="00AD7E44" w:rsidP="00637B87">
            <w:pPr>
              <w:spacing w:befor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приказом </w:t>
            </w:r>
            <w:r>
              <w:rPr>
                <w:rFonts w:cs="Times New Roman"/>
                <w:snapToGrid w:val="0"/>
                <w:sz w:val="24"/>
                <w:szCs w:val="24"/>
              </w:rPr>
              <w:t>и.о.директора МБОУ «СОШ № 71 п</w:t>
            </w:r>
            <w:proofErr w:type="gramStart"/>
            <w:r>
              <w:rPr>
                <w:rFonts w:cs="Times New Roman"/>
                <w:snapToGrid w:val="0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napToGrid w:val="0"/>
                <w:sz w:val="24"/>
                <w:szCs w:val="24"/>
              </w:rPr>
              <w:t>едровый Красноярского края»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AD7E44" w:rsidRDefault="00AD7E44" w:rsidP="00637B87">
            <w:pPr>
              <w:jc w:val="right"/>
              <w:rPr>
                <w:rFonts w:eastAsiaTheme="minorEastAsia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_______/</w:t>
            </w:r>
            <w:r>
              <w:rPr>
                <w:rFonts w:cs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cs="Times New Roman"/>
                <w:snapToGrid w:val="0"/>
                <w:sz w:val="24"/>
                <w:szCs w:val="24"/>
                <w:u w:val="single"/>
              </w:rPr>
              <w:t xml:space="preserve">Сорокин И.В. </w:t>
            </w:r>
            <w:r>
              <w:rPr>
                <w:rFonts w:cs="Times New Roman"/>
                <w:snapToGrid w:val="0"/>
                <w:sz w:val="24"/>
                <w:szCs w:val="24"/>
              </w:rPr>
              <w:t xml:space="preserve">/ </w:t>
            </w:r>
          </w:p>
          <w:p w:rsidR="00AD7E44" w:rsidRDefault="00AD7E44" w:rsidP="00637B87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от «30» августа 2023 г. №77/4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</w:t>
            </w:r>
          </w:p>
        </w:tc>
      </w:tr>
    </w:tbl>
    <w:p w:rsidR="00AD7E44" w:rsidRDefault="00AD7E44" w:rsidP="00AD7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AD7E44" w:rsidRDefault="00AD7E44" w:rsidP="00AD7E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AD7E44" w:rsidRDefault="00AD7E44" w:rsidP="00AD7E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br/>
      </w:r>
    </w:p>
    <w:p w:rsidR="00AD7E44" w:rsidRDefault="00AD7E44" w:rsidP="00AD7E44"/>
    <w:p w:rsidR="00AD7E44" w:rsidRDefault="00AD7E44" w:rsidP="00AD7E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 ПРОГРАММА</w:t>
      </w:r>
    </w:p>
    <w:p w:rsidR="00AD7E44" w:rsidRDefault="00AD7E44" w:rsidP="00AD7E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 «Алгебра и начала математического анализа»</w:t>
      </w:r>
    </w:p>
    <w:p w:rsidR="00AD7E44" w:rsidRDefault="00AD7E44" w:rsidP="00AD7E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(углубленный уровень)</w:t>
      </w:r>
    </w:p>
    <w:p w:rsidR="00AD7E44" w:rsidRDefault="00AD7E44" w:rsidP="00AD7E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 10 –11 классов</w:t>
      </w:r>
    </w:p>
    <w:p w:rsidR="00AD7E44" w:rsidRPr="00EC2095" w:rsidRDefault="00AD7E44" w:rsidP="00AD7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095">
        <w:rPr>
          <w:rFonts w:ascii="Times New Roman" w:hAnsi="Times New Roman" w:cs="Times New Roman"/>
          <w:b/>
          <w:sz w:val="28"/>
          <w:szCs w:val="28"/>
        </w:rPr>
        <w:t>(</w:t>
      </w:r>
      <w:r w:rsidRPr="00EC2095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306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D5D">
        <w:rPr>
          <w:rFonts w:ascii="Times New Roman" w:hAnsi="Times New Roman" w:cs="Times New Roman"/>
          <w:b/>
          <w:sz w:val="28"/>
          <w:szCs w:val="28"/>
        </w:rPr>
        <w:t xml:space="preserve">65 51 </w:t>
      </w:r>
      <w:r>
        <w:rPr>
          <w:rFonts w:ascii="Times New Roman" w:hAnsi="Times New Roman" w:cs="Times New Roman"/>
          <w:b/>
          <w:sz w:val="28"/>
          <w:szCs w:val="28"/>
        </w:rPr>
        <w:t>64</w:t>
      </w:r>
      <w:r w:rsidRPr="00EC2095">
        <w:rPr>
          <w:rFonts w:ascii="Times New Roman" w:hAnsi="Times New Roman" w:cs="Times New Roman"/>
          <w:b/>
          <w:sz w:val="28"/>
          <w:szCs w:val="28"/>
        </w:rPr>
        <w:t>)</w:t>
      </w:r>
    </w:p>
    <w:p w:rsidR="00AD7E44" w:rsidRDefault="00AD7E44" w:rsidP="00AD7E44"/>
    <w:p w:rsidR="00AD7E44" w:rsidRDefault="00AD7E44" w:rsidP="00AD7E44"/>
    <w:p w:rsidR="00AD7E44" w:rsidRDefault="00AD7E44" w:rsidP="00AD7E44"/>
    <w:p w:rsidR="00AD7E44" w:rsidRDefault="00AD7E44" w:rsidP="00AD7E44"/>
    <w:p w:rsidR="00AD7E44" w:rsidRDefault="00AD7E44" w:rsidP="00AD7E44"/>
    <w:p w:rsidR="00AD7E44" w:rsidRDefault="00AD7E44" w:rsidP="00AD7E44"/>
    <w:p w:rsidR="00AD7E44" w:rsidRDefault="00AD7E44" w:rsidP="00AD7E44"/>
    <w:p w:rsidR="00AD7E44" w:rsidRDefault="00AD7E44" w:rsidP="00AD7E44"/>
    <w:p w:rsidR="00AD7E44" w:rsidRDefault="00AD7E44" w:rsidP="00AD7E4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306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Кедровый, 2023 г.</w:t>
      </w:r>
    </w:p>
    <w:p w:rsidR="005B46D2" w:rsidRPr="005B46D2" w:rsidRDefault="005B46D2" w:rsidP="005B46D2">
      <w:pPr>
        <w:pStyle w:val="a4"/>
        <w:spacing w:after="0" w:afterAutospacing="0"/>
        <w:jc w:val="both"/>
      </w:pPr>
      <w:r w:rsidRPr="005B46D2">
        <w:rPr>
          <w:rStyle w:val="a5"/>
        </w:rPr>
        <w:lastRenderedPageBreak/>
        <w:t>ПОЯСНИТЕЛЬНАЯ ЗАПИСКА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proofErr w:type="gramStart"/>
      <w:r w:rsidRPr="005B46D2"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5B46D2">
        <w:t>естественно-научных</w:t>
      </w:r>
      <w:proofErr w:type="spellEnd"/>
      <w:r w:rsidRPr="005B46D2"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5B46D2"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5B46D2">
        <w:t>дедуктивно</w:t>
      </w:r>
      <w:proofErr w:type="spellEnd"/>
      <w:r w:rsidRPr="005B46D2">
        <w:t xml:space="preserve">, использовать обобщение и конкретизацию, абстрагирование и аналогию, формирует </w:t>
      </w:r>
      <w:proofErr w:type="spellStart"/>
      <w:r w:rsidRPr="005B46D2">
        <w:t>креативное</w:t>
      </w:r>
      <w:proofErr w:type="spellEnd"/>
      <w:r w:rsidRPr="005B46D2">
        <w:t xml:space="preserve"> и критическое мышление.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В основе методики обучения алгебре и началам математического анализа лежит </w:t>
      </w:r>
      <w:proofErr w:type="spellStart"/>
      <w:r w:rsidRPr="005B46D2">
        <w:t>деятельностный</w:t>
      </w:r>
      <w:proofErr w:type="spellEnd"/>
      <w:r w:rsidRPr="005B46D2">
        <w:t xml:space="preserve"> принцип обучения.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 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 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5B46D2">
        <w:t>естественно-научных</w:t>
      </w:r>
      <w:proofErr w:type="spellEnd"/>
      <w:proofErr w:type="gramEnd"/>
      <w:r w:rsidRPr="005B46D2">
        <w:t xml:space="preserve"> задач, наглядно демонстрирует свои возможности как языка науки.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</w:t>
      </w:r>
      <w:r w:rsidRPr="005B46D2">
        <w:lastRenderedPageBreak/>
        <w:t xml:space="preserve">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5B46D2">
        <w:t>креативного</w:t>
      </w:r>
      <w:proofErr w:type="spellEnd"/>
      <w:r w:rsidRPr="005B46D2"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5B46D2">
        <w:t>обучающемуся</w:t>
      </w:r>
      <w:proofErr w:type="gramEnd"/>
      <w:r w:rsidRPr="005B46D2"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placeholder-mask"/>
        </w:rPr>
        <w:t>‌</w:t>
      </w:r>
      <w:r w:rsidRPr="005B46D2">
        <w:rPr>
          <w:rStyle w:val="placeholder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r w:rsidRPr="005B46D2">
        <w:rPr>
          <w:rStyle w:val="placeholder-mask"/>
        </w:rPr>
        <w:t>‌</w:t>
      </w:r>
      <w:r w:rsidRPr="005B46D2">
        <w:t>‌</w:t>
      </w:r>
    </w:p>
    <w:p w:rsidR="005B46D2" w:rsidRPr="005B46D2" w:rsidRDefault="005B46D2" w:rsidP="005B46D2">
      <w:pPr>
        <w:pStyle w:val="a4"/>
        <w:spacing w:after="0" w:afterAutospacing="0"/>
        <w:jc w:val="both"/>
      </w:pPr>
      <w:r w:rsidRPr="005B46D2">
        <w:rPr>
          <w:rStyle w:val="a5"/>
        </w:rPr>
        <w:t xml:space="preserve">СОДЕРЖАНИЕ ОБУЧЕНИЯ </w:t>
      </w:r>
    </w:p>
    <w:p w:rsidR="005B46D2" w:rsidRPr="005B46D2" w:rsidRDefault="005B46D2" w:rsidP="005B46D2">
      <w:pPr>
        <w:pStyle w:val="a4"/>
        <w:spacing w:after="0" w:afterAutospacing="0"/>
        <w:jc w:val="both"/>
      </w:pPr>
      <w:r w:rsidRPr="005B46D2">
        <w:rPr>
          <w:rStyle w:val="a5"/>
        </w:rPr>
        <w:t>10 КЛАСС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Числа и вычисления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lastRenderedPageBreak/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Арифметический корень натуральной степени и его свойства.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Степень с рациональным показателем и её свойства, степень с действительным показателем.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Логарифм числа. Свойства логарифма. Десятичные и натуральные логарифмы.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Синус, косинус, тангенс, котангенс числового аргумента. Арксинус, арккосинус и арктангенс числового аргумента.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Уравнения и неравенства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Преобразования числовых выражений, содержащих степени и корни.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Иррациональные уравнения. Основные методы решения иррациональных уравнений.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Показательные уравнения. Основные методы решения показательных уравнений.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Преобразование выражений, содержащих логарифмы.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Логарифмические уравнения. Основные методы решения логарифмических уравнений.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 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Функции и графики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5B46D2">
        <w:t>знакопостоянства</w:t>
      </w:r>
      <w:proofErr w:type="spellEnd"/>
      <w:r w:rsidRPr="005B46D2"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Линейная, квадратичная и дробно-линейная функции. Элементарное исследование и построение их графиков.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Тригонометрическая окружность, определение тригонометрических функций числового аргумента.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Функциональные зависимости в реальных процессах и явлениях. Графики реальных зависимостей.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Начала математического анализа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Производные элементарных функций. Производная суммы, произведения, частного и композиции функций.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Множества и логика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Множество, операции над множествами и их свойства. Диаграммы 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 </w:t>
      </w:r>
    </w:p>
    <w:p w:rsidR="005B46D2" w:rsidRPr="005B46D2" w:rsidRDefault="005B46D2" w:rsidP="005B46D2">
      <w:pPr>
        <w:pStyle w:val="a4"/>
        <w:spacing w:after="0" w:afterAutospacing="0"/>
        <w:jc w:val="both"/>
      </w:pPr>
      <w:r w:rsidRPr="005B46D2">
        <w:rPr>
          <w:rStyle w:val="a5"/>
        </w:rPr>
        <w:lastRenderedPageBreak/>
        <w:t>11 КЛАСС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Числа и вычисления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B46D2">
        <w:rPr>
          <w:color w:val="333333"/>
          <w:shd w:val="clear" w:color="auto" w:fill="FFFFFF"/>
        </w:rPr>
        <w:t>– </w:t>
      </w:r>
      <w:r w:rsidRPr="005B46D2">
        <w:t>НОК), остатков по модулю, алгоритма Евклида для решения задач в целых числах.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 решения физических и геометрических задач.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Уравнения и неравенства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Система и совокупность уравнений и неравенств. Равносильные системы и системы-следствия. Равносильные неравенства.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Основные методы решения показательных и логарифмических неравенств.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Основные методы решения иррациональных неравенств.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Уравнения, неравенства и системы с параметрами.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Функции и графики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График композиции функций. Геометрические образы уравнений и неравенств на координатной плоскости.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Тригонометрические функции, их свойства и графики.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Графические методы решения уравнений и неравенств. Графические методы решения задач с параметрами.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Начала математического анализа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lastRenderedPageBreak/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proofErr w:type="gramStart"/>
      <w:r w:rsidRPr="005B46D2">
        <w:t>Первообразная</w:t>
      </w:r>
      <w:proofErr w:type="gramEnd"/>
      <w:r w:rsidRPr="005B46D2">
        <w:t xml:space="preserve">, основное свойство первообразных. </w:t>
      </w:r>
      <w:proofErr w:type="gramStart"/>
      <w:r w:rsidRPr="005B46D2">
        <w:t>Первообразные</w:t>
      </w:r>
      <w:proofErr w:type="gramEnd"/>
      <w:r w:rsidRPr="005B46D2">
        <w:t xml:space="preserve"> элементарных функций. Правила нахождения </w:t>
      </w:r>
      <w:proofErr w:type="gramStart"/>
      <w:r w:rsidRPr="005B46D2">
        <w:t>первообразных</w:t>
      </w:r>
      <w:proofErr w:type="gramEnd"/>
      <w:r w:rsidRPr="005B46D2">
        <w:t>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Интеграл. Геометрический смысл интеграла. Вычисление определённого интеграла по формуле Ньютона-Лейбница.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Применение интеграла для нахождения площадей плоских фигур и объёмов геометрических тел.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5B46D2" w:rsidRPr="005B46D2" w:rsidRDefault="005B46D2" w:rsidP="005B46D2">
      <w:pPr>
        <w:pStyle w:val="a4"/>
        <w:spacing w:after="0" w:afterAutospacing="0"/>
        <w:jc w:val="both"/>
      </w:pPr>
      <w:r w:rsidRPr="005B46D2"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B46D2" w:rsidRPr="005B46D2" w:rsidRDefault="005B46D2" w:rsidP="005B46D2">
      <w:pPr>
        <w:pStyle w:val="a4"/>
        <w:spacing w:after="0" w:afterAutospacing="0"/>
        <w:jc w:val="both"/>
      </w:pPr>
      <w:r w:rsidRPr="005B46D2">
        <w:rPr>
          <w:rStyle w:val="a5"/>
        </w:rPr>
        <w:t>ЛИЧНОСТНЫЕ РЕЗУЛЬТАТЫ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1) гражданского воспитания: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proofErr w:type="spellStart"/>
      <w:r w:rsidRPr="005B46D2">
        <w:t>сформированность</w:t>
      </w:r>
      <w:proofErr w:type="spellEnd"/>
      <w:r w:rsidRPr="005B46D2"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2) патриотического воспитания: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proofErr w:type="spellStart"/>
      <w:r w:rsidRPr="005B46D2">
        <w:t>сформированность</w:t>
      </w:r>
      <w:proofErr w:type="spellEnd"/>
      <w:r w:rsidRPr="005B46D2"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3) духовно-нравственного воспитания: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осознание духовных ценностей российского народа, </w:t>
      </w:r>
      <w:proofErr w:type="spellStart"/>
      <w:r w:rsidRPr="005B46D2">
        <w:t>сформированность</w:t>
      </w:r>
      <w:proofErr w:type="spellEnd"/>
      <w:r w:rsidRPr="005B46D2"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4) эстетического воспитания: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5) физического воспитания: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proofErr w:type="spellStart"/>
      <w:r w:rsidRPr="005B46D2">
        <w:lastRenderedPageBreak/>
        <w:t>сформированность</w:t>
      </w:r>
      <w:proofErr w:type="spellEnd"/>
      <w:r w:rsidRPr="005B46D2"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6) трудового воспитания: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proofErr w:type="gramStart"/>
      <w:r w:rsidRPr="005B46D2"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7) экологического воспитания: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proofErr w:type="spellStart"/>
      <w:r w:rsidRPr="005B46D2">
        <w:t>сформированность</w:t>
      </w:r>
      <w:proofErr w:type="spellEnd"/>
      <w:r w:rsidRPr="005B46D2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 xml:space="preserve">8) ценности научного познания: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proofErr w:type="spellStart"/>
      <w:r w:rsidRPr="005B46D2">
        <w:t>сформированность</w:t>
      </w:r>
      <w:proofErr w:type="spellEnd"/>
      <w:r w:rsidRPr="005B46D2"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B46D2" w:rsidRPr="005B46D2" w:rsidRDefault="005B46D2" w:rsidP="005B46D2">
      <w:pPr>
        <w:pStyle w:val="a4"/>
        <w:spacing w:after="0" w:afterAutospacing="0"/>
        <w:jc w:val="both"/>
      </w:pPr>
      <w:r w:rsidRPr="005B46D2">
        <w:rPr>
          <w:rStyle w:val="a5"/>
        </w:rPr>
        <w:t>МЕТАПРЕДМЕТНЫЕ РЕЗУЛЬТАТЫ</w:t>
      </w:r>
    </w:p>
    <w:p w:rsidR="005B46D2" w:rsidRPr="005B46D2" w:rsidRDefault="005B46D2" w:rsidP="005B46D2">
      <w:pPr>
        <w:pStyle w:val="a4"/>
        <w:spacing w:after="0" w:afterAutospacing="0"/>
        <w:jc w:val="both"/>
      </w:pPr>
      <w:r w:rsidRPr="005B46D2">
        <w:rPr>
          <w:rStyle w:val="a5"/>
        </w:rPr>
        <w:t>Познавательные универсальные учебные действия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Базовые логические действия: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lastRenderedPageBreak/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B46D2">
        <w:t>контрпримеры</w:t>
      </w:r>
      <w:proofErr w:type="spellEnd"/>
      <w:r w:rsidRPr="005B46D2">
        <w:t>, обосновывать собственные суждения и выводы;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Базовые исследовательские действия: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прогнозировать возможное развитие процесса, а также выдвигать предположения о его развитии в новых условиях.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Работа с информацией: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выявлять дефициты информации, данных, необходимых для ответа на вопрос и для решения задачи;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структурировать информацию, представлять её в различных формах, иллюстрировать графически;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оценивать надёжность информации по самостоятельно сформулированным критериям.</w:t>
      </w:r>
    </w:p>
    <w:p w:rsidR="005B46D2" w:rsidRPr="005B46D2" w:rsidRDefault="005B46D2" w:rsidP="005B46D2">
      <w:pPr>
        <w:pStyle w:val="a4"/>
        <w:spacing w:after="0" w:afterAutospacing="0"/>
        <w:jc w:val="both"/>
      </w:pPr>
    </w:p>
    <w:p w:rsidR="005B46D2" w:rsidRPr="005B46D2" w:rsidRDefault="005B46D2" w:rsidP="005B46D2">
      <w:pPr>
        <w:pStyle w:val="a4"/>
        <w:spacing w:after="0" w:afterAutospacing="0"/>
        <w:jc w:val="both"/>
      </w:pPr>
      <w:r w:rsidRPr="005B46D2">
        <w:rPr>
          <w:rStyle w:val="a5"/>
        </w:rPr>
        <w:t>Коммуникативные универсальные учебные действия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Общение: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B46D2" w:rsidRPr="005B46D2" w:rsidRDefault="005B46D2" w:rsidP="005B46D2">
      <w:pPr>
        <w:pStyle w:val="a4"/>
        <w:spacing w:after="0" w:afterAutospacing="0"/>
        <w:jc w:val="both"/>
      </w:pPr>
      <w:r w:rsidRPr="005B46D2">
        <w:rPr>
          <w:rStyle w:val="a5"/>
        </w:rPr>
        <w:t>Регулятивные универсальные учебные действия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Самоорганизация: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Самоконтроль, эмоциональный интеллект: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оценивать соответствие результата цели и условиям, объяснять причины достижения или </w:t>
      </w:r>
      <w:proofErr w:type="spellStart"/>
      <w:r w:rsidRPr="005B46D2">
        <w:t>недостижения</w:t>
      </w:r>
      <w:proofErr w:type="spellEnd"/>
      <w:r w:rsidRPr="005B46D2">
        <w:t xml:space="preserve"> результатов деятельности, находить ошибку, давать оценку приобретённому опыту.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Совместная деятельность: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B46D2" w:rsidRPr="005B46D2" w:rsidRDefault="005B46D2" w:rsidP="005B46D2">
      <w:pPr>
        <w:pStyle w:val="a4"/>
        <w:spacing w:after="0" w:afterAutospacing="0"/>
        <w:jc w:val="both"/>
      </w:pPr>
      <w:r w:rsidRPr="005B46D2">
        <w:rPr>
          <w:rStyle w:val="a5"/>
        </w:rPr>
        <w:t>ПРЕДМЕТНЫЕ РЕЗУЛЬТАТЫ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К концу обучения в</w:t>
      </w:r>
      <w:r w:rsidRPr="005B46D2">
        <w:rPr>
          <w:rStyle w:val="a5"/>
        </w:rPr>
        <w:t xml:space="preserve"> 10 классе</w:t>
      </w:r>
      <w:r w:rsidRPr="005B46D2">
        <w:t xml:space="preserve"> </w:t>
      </w:r>
      <w:proofErr w:type="gramStart"/>
      <w:r w:rsidRPr="005B46D2">
        <w:t>обучающийся</w:t>
      </w:r>
      <w:proofErr w:type="gramEnd"/>
      <w:r w:rsidRPr="005B46D2"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Числа и вычисления: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lastRenderedPageBreak/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применять дроби и проценты для решения прикладных задач из различных отраслей знаний и реальной жизни;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применять приближённые вычисления, правила округления, прикидку и оценку результата вычислений;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понятием: арифметический корень натуральной степени;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понятием: степень с рациональным показателем;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логарифм числа, десятичные и натуральные логарифмы;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синус, косинус, тангенс, котангенс числового аргумента;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оперировать понятиями: арксинус, арккосинус и арктангенс числового аргумента.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Уравнения и неравенства: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система линейных уравнений, матрица, определитель матрицы 2 × 2 и его геометрический смысл, использовать свойства определителя 2 × 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использовать свойства действий с корнями для преобразования выражений;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выполнять преобразования числовых выражений, содержащих степени с рациональным показателем;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использовать свойства логарифмов для преобразования логарифмических выражений;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lastRenderedPageBreak/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применять основные тригонометрические формулы для преобразования тригонометрических выражений;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Функции и графики: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5B46D2">
        <w:t>знакопостоянства</w:t>
      </w:r>
      <w:proofErr w:type="spellEnd"/>
      <w:r w:rsidRPr="005B46D2">
        <w:t>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Начала математического анализа: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использовать прогрессии для решения реальных задач прикладного характера;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непрерывные функции, точки разрыва графика функции, асимптоты графика функции;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первая и вторая производные функции, касательная к графику функции;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использовать геометрический и физический смысл производной для решения задач.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Множества и логика: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множество, операции над множествами;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К концу обучения в</w:t>
      </w:r>
      <w:r w:rsidRPr="005B46D2">
        <w:rPr>
          <w:rStyle w:val="a6"/>
        </w:rPr>
        <w:t xml:space="preserve"> </w:t>
      </w:r>
      <w:r w:rsidRPr="005B46D2">
        <w:rPr>
          <w:rStyle w:val="a5"/>
        </w:rPr>
        <w:t>11 классе</w:t>
      </w:r>
      <w:r w:rsidRPr="005B46D2">
        <w:t xml:space="preserve"> </w:t>
      </w:r>
      <w:proofErr w:type="gramStart"/>
      <w:r w:rsidRPr="005B46D2">
        <w:t>обучающийся</w:t>
      </w:r>
      <w:proofErr w:type="gramEnd"/>
      <w:r w:rsidRPr="005B46D2"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Числа и вычисления: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 НОК натуральных чисел для решения задач, применять алгоритм Евклида;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Уравнения и неравенства: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осуществлять отбор корней при решении тригонометрического уравнения;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lastRenderedPageBreak/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применять графические методы для решения уравнений и неравенств, а также задач с параметрами;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Функции и графики: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строить графики композиции функций с помощью элементарного исследования и свойств композиции двух функций;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строить геометрические образы уравнений и неравенств на координатной плоскости;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свободно оперировать понятиями: графики тригонометрических функций;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применять функции для моделирования и исследования реальных процессов.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rPr>
          <w:rStyle w:val="a5"/>
        </w:rPr>
        <w:t>Начала математического анализа: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использовать производную для исследования функции на монотонность и экстремумы;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находить наибольшее и наименьшее значения функции непрерывной на отрезке;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 xml:space="preserve">свободно оперировать понятиями: </w:t>
      </w:r>
      <w:proofErr w:type="gramStart"/>
      <w:r w:rsidRPr="005B46D2">
        <w:t>первообразная</w:t>
      </w:r>
      <w:proofErr w:type="gramEnd"/>
      <w:r w:rsidRPr="005B46D2"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находить площади плоских фигур и объёмы тел с помощью интеграла;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иметь представление о математическом моделировании на примере составления дифференциальных уравнений;</w:t>
      </w:r>
    </w:p>
    <w:p w:rsidR="005B46D2" w:rsidRPr="005B46D2" w:rsidRDefault="005B46D2" w:rsidP="005B46D2">
      <w:pPr>
        <w:pStyle w:val="a4"/>
        <w:spacing w:after="0" w:afterAutospacing="0"/>
        <w:ind w:firstLine="567"/>
        <w:jc w:val="both"/>
      </w:pPr>
      <w:r w:rsidRPr="005B46D2"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B46D2" w:rsidRPr="005B46D2" w:rsidRDefault="005B46D2" w:rsidP="005B4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6D2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:rsidR="005B46D2" w:rsidRPr="005B46D2" w:rsidRDefault="005B46D2" w:rsidP="005B4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6D2">
        <w:rPr>
          <w:rFonts w:ascii="Times New Roman" w:eastAsia="Times New Roman" w:hAnsi="Times New Roman" w:cs="Times New Roman"/>
          <w:sz w:val="24"/>
          <w:szCs w:val="24"/>
        </w:rPr>
        <w:lastRenderedPageBreak/>
        <w:t>10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6327"/>
        <w:gridCol w:w="663"/>
        <w:gridCol w:w="1916"/>
      </w:tblGrid>
      <w:tr w:rsidR="005B46D2" w:rsidRPr="005B46D2" w:rsidTr="005B46D2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B46D2" w:rsidRPr="005B46D2" w:rsidTr="00624DE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5B46D2" w:rsidRPr="005B46D2" w:rsidTr="00516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6D2" w:rsidRPr="005B46D2" w:rsidTr="00981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и графики. Степенная функция с целым показателем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6D2" w:rsidRPr="005B46D2" w:rsidTr="00A70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6D2" w:rsidRPr="005B46D2" w:rsidTr="00B579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функция. Показательные уравнения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6D2" w:rsidRPr="005B46D2" w:rsidTr="006A12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функция. Логарифмические уравнения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6D2" w:rsidRPr="005B46D2" w:rsidTr="007C39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выражения и уравнения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6D2" w:rsidRPr="005B46D2" w:rsidTr="002B25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6D2" w:rsidRPr="005B46D2" w:rsidTr="00496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Непрерывные функции. Производная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6D2" w:rsidRPr="005B46D2" w:rsidTr="00B85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6D2" w:rsidRPr="005B46D2" w:rsidTr="00E867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46D2" w:rsidRDefault="005B46D2" w:rsidP="005B4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D2" w:rsidRDefault="005B46D2" w:rsidP="005B4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6D2" w:rsidRDefault="005B46D2" w:rsidP="005B4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6D2">
        <w:rPr>
          <w:rFonts w:ascii="Times New Roman" w:eastAsia="Times New Roman" w:hAnsi="Times New Roman" w:cs="Times New Roman"/>
          <w:sz w:val="24"/>
          <w:szCs w:val="24"/>
        </w:rPr>
        <w:t>11 класс</w:t>
      </w:r>
    </w:p>
    <w:p w:rsidR="005B46D2" w:rsidRPr="005B46D2" w:rsidRDefault="005B46D2" w:rsidP="005B4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6136"/>
        <w:gridCol w:w="663"/>
        <w:gridCol w:w="2058"/>
      </w:tblGrid>
      <w:tr w:rsidR="005B46D2" w:rsidRPr="005B46D2" w:rsidTr="005B46D2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B46D2" w:rsidRPr="005B46D2" w:rsidTr="00737FB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5B46D2" w:rsidRPr="005B46D2" w:rsidTr="00697D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функций с помощью производной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6D2" w:rsidRPr="005B46D2" w:rsidTr="002A4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6D2" w:rsidRPr="005B46D2" w:rsidTr="00700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6D2" w:rsidRPr="005B46D2" w:rsidTr="005D04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6D2" w:rsidRPr="005B46D2" w:rsidTr="002D6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6D2" w:rsidRPr="005B46D2" w:rsidTr="006F76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6D2" w:rsidRPr="005B46D2" w:rsidTr="007D14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6D2" w:rsidRPr="005B46D2" w:rsidTr="002D7C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6D2" w:rsidRPr="005B46D2" w:rsidTr="00B06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6D2" w:rsidRPr="005B46D2" w:rsidTr="00B3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46D2" w:rsidRPr="005B46D2" w:rsidRDefault="005B46D2" w:rsidP="005B4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5B46D2" w:rsidRPr="005B46D2" w:rsidRDefault="005B46D2" w:rsidP="005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B46D2" w:rsidRPr="005B46D2" w:rsidRDefault="005B46D2" w:rsidP="005B4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6D2">
        <w:rPr>
          <w:rFonts w:ascii="Times New Roman" w:eastAsia="Times New Roman" w:hAnsi="Times New Roman" w:cs="Times New Roman"/>
          <w:sz w:val="24"/>
          <w:szCs w:val="24"/>
        </w:rPr>
        <w:t>Поурочное планирование</w:t>
      </w:r>
    </w:p>
    <w:p w:rsidR="00FB7BCD" w:rsidRDefault="00FB7BCD"/>
    <w:sectPr w:rsidR="00FB7BCD" w:rsidSect="00ED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D7E44"/>
    <w:rsid w:val="005B46D2"/>
    <w:rsid w:val="00AD7E44"/>
    <w:rsid w:val="00ED1150"/>
    <w:rsid w:val="00FB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D7E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AD7E44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AD7E44"/>
    <w:pPr>
      <w:spacing w:after="0" w:line="240" w:lineRule="auto"/>
      <w:ind w:firstLine="340"/>
      <w:jc w:val="both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B46D2"/>
    <w:rPr>
      <w:b/>
      <w:bCs/>
    </w:rPr>
  </w:style>
  <w:style w:type="character" w:customStyle="1" w:styleId="placeholder-mask">
    <w:name w:val="placeholder-mask"/>
    <w:basedOn w:val="a0"/>
    <w:rsid w:val="005B46D2"/>
  </w:style>
  <w:style w:type="character" w:customStyle="1" w:styleId="placeholder">
    <w:name w:val="placeholder"/>
    <w:basedOn w:val="a0"/>
    <w:rsid w:val="005B46D2"/>
  </w:style>
  <w:style w:type="character" w:styleId="a6">
    <w:name w:val="Emphasis"/>
    <w:basedOn w:val="a0"/>
    <w:uiPriority w:val="20"/>
    <w:qFormat/>
    <w:rsid w:val="005B46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9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0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1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0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6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06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48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43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79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91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4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7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67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0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8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1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5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9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07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2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3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0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3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6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0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0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4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5266</Words>
  <Characters>30020</Characters>
  <Application>Microsoft Office Word</Application>
  <DocSecurity>0</DocSecurity>
  <Lines>250</Lines>
  <Paragraphs>70</Paragraphs>
  <ScaleCrop>false</ScaleCrop>
  <Company/>
  <LinksUpToDate>false</LinksUpToDate>
  <CharactersWithSpaces>35216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2023-10-03T05:57:00Z</dcterms:created>
  <dcterms:modified xsi:type="dcterms:W3CDTF">2023-10-03T06:05:00Z</dcterms:modified>
</cp:coreProperties>
</file>